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参照公务员法管理机关（单位）工作人员登记表</w:t>
      </w:r>
    </w:p>
    <w:p>
      <w:pPr>
        <w:tabs>
          <w:tab w:val="left" w:pos="8820"/>
          <w:tab w:val="left" w:pos="9240"/>
        </w:tabs>
        <w:spacing w:line="180" w:lineRule="exact"/>
        <w:ind w:right="17" w:hanging="3"/>
        <w:jc w:val="center"/>
        <w:rPr>
          <w:rFonts w:ascii="方正小标宋简体" w:hAnsi="方正小标宋简体" w:eastAsia="方正小标宋简体"/>
          <w:spacing w:val="-12"/>
          <w:sz w:val="44"/>
          <w:szCs w:val="44"/>
        </w:rPr>
      </w:pPr>
    </w:p>
    <w:tbl>
      <w:tblPr>
        <w:tblW w:w="95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</w:tblPr>
      <w:tblGrid>
        <w:gridCol w:w="718"/>
        <w:gridCol w:w="366"/>
        <w:gridCol w:w="1206"/>
        <w:gridCol w:w="111"/>
        <w:gridCol w:w="1156"/>
        <w:gridCol w:w="1262"/>
        <w:gridCol w:w="1320"/>
        <w:gridCol w:w="1334"/>
        <w:gridCol w:w="2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别</w:t>
            </w:r>
          </w:p>
        </w:tc>
        <w:tc>
          <w:tcPr>
            <w:tcW w:w="126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3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99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贯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族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貌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99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入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时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间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康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99" w:type="dxa"/>
            <w:right w:w="99" w:type="dxa"/>
          </w:tblCellMar>
        </w:tblPrEx>
        <w:trPr>
          <w:cantSplit/>
          <w:trHeight w:val="231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份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638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99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99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职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99" w:type="dxa"/>
            <w:right w:w="99" w:type="dxa"/>
          </w:tblCellMar>
        </w:tblPrEx>
        <w:trPr>
          <w:trHeight w:val="680" w:hRule="exac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及职务职级</w:t>
            </w:r>
          </w:p>
        </w:tc>
        <w:tc>
          <w:tcPr>
            <w:tcW w:w="7253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99" w:type="dxa"/>
            <w:right w:w="99" w:type="dxa"/>
          </w:tblCellMar>
        </w:tblPrEx>
        <w:trPr>
          <w:trHeight w:val="7921" w:hRule="exact"/>
          <w:jc w:val="center"/>
        </w:trPr>
        <w:tc>
          <w:tcPr>
            <w:tcW w:w="718" w:type="dxa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8"/>
            <w:tcBorders>
              <w:top w:val="single" w:color="auto" w:sz="12" w:space="0"/>
              <w:left w:val="nil"/>
              <w:bottom w:val="single" w:color="auto" w:sz="12" w:space="0"/>
            </w:tcBorders>
            <w:tcMar>
              <w:top w:w="113" w:type="dxa"/>
            </w:tcMar>
            <w:vAlign w:val="top"/>
          </w:tcPr>
          <w:p>
            <w:pPr>
              <w:spacing w:line="240" w:lineRule="exact"/>
              <w:ind w:left="1997" w:leftChars="94" w:right="50" w:rightChars="24" w:hanging="1800" w:hangingChars="900"/>
              <w:jc w:val="left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pacing w:line="140" w:lineRule="exact"/>
        <w:jc w:val="center"/>
        <w:rPr>
          <w:rFonts w:ascii="宋体"/>
          <w:sz w:val="28"/>
          <w:szCs w:val="28"/>
        </w:rPr>
      </w:pPr>
    </w:p>
    <w:p>
      <w:pPr>
        <w:spacing w:line="140" w:lineRule="exact"/>
        <w:jc w:val="center"/>
        <w:rPr>
          <w:rFonts w:ascii="宋体"/>
          <w:sz w:val="28"/>
          <w:szCs w:val="28"/>
        </w:rPr>
      </w:pPr>
    </w:p>
    <w:p>
      <w:pPr>
        <w:spacing w:line="140" w:lineRule="exact"/>
        <w:jc w:val="center"/>
        <w:rPr>
          <w:rFonts w:ascii="宋体"/>
          <w:sz w:val="28"/>
          <w:szCs w:val="28"/>
        </w:rPr>
      </w:pPr>
    </w:p>
    <w:p>
      <w:pPr>
        <w:spacing w:line="140" w:lineRule="exact"/>
        <w:jc w:val="center"/>
        <w:rPr>
          <w:rFonts w:ascii="宋体"/>
          <w:sz w:val="28"/>
          <w:szCs w:val="28"/>
        </w:rPr>
      </w:pPr>
    </w:p>
    <w:tbl>
      <w:tblPr>
        <w:tblW w:w="96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718"/>
        <w:gridCol w:w="89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3515" w:hRule="exact"/>
          <w:jc w:val="center"/>
        </w:trPr>
        <w:tc>
          <w:tcPr>
            <w:tcW w:w="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过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惩</w:t>
            </w:r>
          </w:p>
        </w:tc>
        <w:tc>
          <w:tcPr>
            <w:tcW w:w="89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2835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right="113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所在机关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核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关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批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关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1004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pStyle w:val="3"/>
        <w:ind w:right="480"/>
        <w:jc w:val="right"/>
        <w:rPr>
          <w:rFonts w:cs="宋体"/>
          <w:sz w:val="24"/>
          <w:szCs w:val="24"/>
        </w:rPr>
        <w:sectPr>
          <w:headerReference r:id="rId4" w:type="default"/>
          <w:footerReference r:id="rId5" w:type="default"/>
          <w:pgSz w:w="11907" w:h="16840"/>
          <w:pgMar w:top="1418" w:right="1134" w:bottom="1134" w:left="1134" w:header="680" w:footer="680" w:gutter="0"/>
          <w:pgNumType w:start="6"/>
          <w:cols w:space="720" w:num="1"/>
          <w:docGrid w:type="lines" w:linePitch="286" w:charSpace="0"/>
        </w:sectPr>
      </w:pPr>
      <w:r>
        <w:rPr>
          <w:rFonts w:hint="eastAsia" w:cs="宋体"/>
          <w:sz w:val="24"/>
          <w:szCs w:val="24"/>
        </w:rPr>
        <w:t>中共中央组织部制</w:t>
      </w:r>
    </w:p>
    <w:p>
      <w:pPr>
        <w:pStyle w:val="3"/>
        <w:ind w:right="480"/>
        <w:jc w:val="right"/>
        <w:rPr>
          <w:sz w:val="24"/>
          <w:szCs w:val="24"/>
        </w:rPr>
      </w:pPr>
    </w:p>
    <w:p>
      <w:pPr>
        <w:pStyle w:val="3"/>
        <w:ind w:right="480"/>
        <w:jc w:val="center"/>
        <w:rPr>
          <w:rFonts w:ascii="仿宋_GB2312" w:eastAsia="仿宋_GB2312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填表说明</w:t>
      </w:r>
    </w:p>
    <w:p>
      <w:pPr>
        <w:widowControl/>
        <w:shd w:val="clear" w:color="auto" w:fill="FFFFFF"/>
        <w:spacing w:line="560" w:lineRule="exact"/>
        <w:ind w:left="225" w:right="225" w:firstLine="480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“姓名”（包括少数民族译名）用字要固定。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“出生年月”、“入党时间”、“参加工作时间”按公历填写到月。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“民族”要填写全称。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“政治面貌”填写“中共党员”、“共青团员”、民主党派、“群众”，民主党派要填写规范简称。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“健康状况”根据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参照公务员法管理机关（单位）工作人员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身体情况分别填写“健康”、“一般”、“较弱”，有严重疾病或者伤残的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要具体写明。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.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公务员法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管理机关（单位）聘任制工作人员应在备注栏填写“参照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公务员法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管理机关（单位）聘任制工作人员”。</w:t>
      </w:r>
    </w:p>
    <w:p>
      <w:pPr>
        <w:spacing w:line="140" w:lineRule="exact"/>
        <w:rPr>
          <w:rFonts w:ascii="仿宋_GB2312" w:eastAsia="仿宋_GB2312"/>
          <w:sz w:val="18"/>
          <w:szCs w:val="18"/>
        </w:rPr>
      </w:pPr>
    </w:p>
    <w:sectPr>
      <w:pgSz w:w="11907" w:h="16840"/>
      <w:pgMar w:top="2098" w:right="1531" w:bottom="1985" w:left="1531" w:header="680" w:footer="680" w:gutter="0"/>
      <w:pgNumType w:start="6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gutterAtTop w:val="1"/>
  <w:documentProtection w:enforcement="0"/>
  <w:defaultTabStop w:val="42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</w:rPr>
  </w:style>
  <w:style w:type="paragraph" w:styleId="3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4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zzbnt</Company>
  <Pages>3</Pages>
  <Words>389</Words>
  <Characters>301</Characters>
  <Lines>2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2019-08-14T02:36:00Z</dcterms:created>
  <dc:creator>think</dc:creator>
  <cp:lastModifiedBy>档案</cp:lastModifiedBy>
  <cp:lastPrinted>2019-11-29T03:16:00Z</cp:lastPrinted>
  <dcterms:modified xsi:type="dcterms:W3CDTF">2020-07-10T01:37:13Z</dcterms:modified>
  <dc:title>公务员登记表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